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A" w:rsidRDefault="00CB0E08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</w:p>
    <w:p w:rsidR="00474CEC" w:rsidRDefault="00474CEC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государственного учреждения образования </w:t>
      </w:r>
    </w:p>
    <w:p w:rsidR="0016535F" w:rsidRPr="0016535F" w:rsidRDefault="00474CEC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"Детский сад № 10 г. Могилева"</w:t>
      </w:r>
    </w:p>
    <w:p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</w:rPr>
        <w:t>ая Политика определяет порядок организации системы видеонаблюдения в</w:t>
      </w:r>
      <w:r w:rsidR="00474CE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государственном учреждении образования "Детский сад № 10 г. Могилева"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</w:rPr>
        <w:t>, установленную(-ые)</w:t>
      </w:r>
      <w:r w:rsidR="00474CE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474CE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государственном учреждении образования "Детский сад № 10             г. Могилева"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реализации.</w:t>
      </w:r>
    </w:p>
    <w:p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474CEC" w:rsidRPr="00474CE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474CEC">
        <w:rPr>
          <w:rFonts w:ascii="Times New Roman" w:eastAsia="Times New Roman" w:hAnsi="Times New Roman" w:cs="Times New Roman"/>
          <w:kern w:val="0"/>
          <w:sz w:val="30"/>
          <w:szCs w:val="30"/>
        </w:rPr>
        <w:t>государственном учреждении образования "Детский сад № 10 г. Могилева"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путем размещения специальных информационных табличек в зонах видимости видеокамер.</w:t>
      </w:r>
    </w:p>
    <w:bookmarkEnd w:id="0"/>
    <w:p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74CEC">
        <w:rPr>
          <w:rFonts w:ascii="Times New Roman" w:eastAsia="Times New Roman" w:hAnsi="Times New Roman" w:cs="Times New Roman"/>
          <w:kern w:val="0"/>
          <w:sz w:val="30"/>
          <w:szCs w:val="30"/>
        </w:rPr>
        <w:t>государственного учреждения образования "Детский сад № 10 г. Могилева".</w:t>
      </w:r>
    </w:p>
    <w:p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474CE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474CE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государственном учреждении образования "Детский сад № 10 г. Могилева" 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>видеонаблюдение</w:t>
      </w:r>
    </w:p>
    <w:p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</w:rPr>
        <w:t>:</w:t>
      </w:r>
    </w:p>
    <w:p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5.1.1</w:t>
      </w:r>
      <w:r w:rsidRPr="00FA694D">
        <w:rPr>
          <w:rFonts w:ascii="Times New Roman" w:eastAsia="Times New Roman" w:hAnsi="Times New Roman" w:cs="Times New Roman"/>
          <w:kern w:val="0"/>
          <w:sz w:val="30"/>
          <w:szCs w:val="30"/>
        </w:rPr>
        <w:t>. </w:t>
      </w:r>
      <w:r w:rsidR="00FC2C60" w:rsidRPr="00FA694D">
        <w:rPr>
          <w:rFonts w:ascii="Times New Roman" w:eastAsia="Times New Roman" w:hAnsi="Times New Roman" w:cs="Times New Roman"/>
          <w:kern w:val="0"/>
          <w:sz w:val="30"/>
          <w:szCs w:val="30"/>
        </w:rPr>
        <w:t>для охраны имущества и физических лиц</w:t>
      </w:r>
      <w:r w:rsidR="00474CEC" w:rsidRPr="00FA694D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B77A0" w:rsidRPr="00FA694D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и</w:t>
      </w:r>
      <w:r w:rsidR="00FC2C60" w:rsidRPr="00FA694D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организации</w:t>
      </w:r>
      <w:r w:rsidR="009B77A0" w:rsidRPr="00FA694D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пропускной системы</w:t>
      </w:r>
      <w:r w:rsidR="00474CE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от 8 ноября 2006 г.</w:t>
      </w:r>
      <w:r w:rsidR="002A31E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5.1.2. </w:t>
      </w:r>
      <w:bookmarkStart w:id="2" w:name="_Hlk163477044"/>
      <w:r w:rsidRPr="00FA694D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</w:rPr>
        <w:t>-З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</w:rPr>
        <w:t>“</w:t>
      </w:r>
      <w:bookmarkEnd w:id="2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</w:rPr>
        <w:footnoteReference w:id="2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bookmarkEnd w:id="1"/>
    <w:p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>:</w:t>
      </w:r>
    </w:p>
    <w:p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учета фактически отработанного работниками </w:t>
      </w:r>
      <w:r w:rsidR="00474CE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государственного учреждения образования "Детский сад № 10               г. Могилева"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рабочего времени;</w:t>
      </w:r>
    </w:p>
    <w:p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уникальной идентификации лиц, изображенных на видеозаписи;</w:t>
      </w:r>
    </w:p>
    <w:p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474C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групповых комнатах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FA694D" w:rsidRPr="00FA694D" w:rsidRDefault="00FA694D" w:rsidP="00FA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FA694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 кабинете педагога-психолога</w:t>
      </w:r>
    </w:p>
    <w:p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474C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воспитанников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474C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Также </w:t>
      </w:r>
      <w:bookmarkStart w:id="3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>итории</w:t>
      </w:r>
      <w:r w:rsidR="00FA694D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государственного учреждения образования "Детский сад № 10 г. Могилева"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>камеры для целей</w:t>
      </w:r>
      <w:r w:rsidR="00FA694D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69703C" w:rsidRPr="00FA694D">
        <w:rPr>
          <w:rFonts w:ascii="Times New Roman" w:eastAsia="Times New Roman" w:hAnsi="Times New Roman" w:cs="Times New Roman"/>
          <w:kern w:val="0"/>
          <w:sz w:val="30"/>
          <w:szCs w:val="30"/>
        </w:rPr>
        <w:t>обеспечения общественной безопасности и</w:t>
      </w:r>
      <w:r w:rsidR="004911A0" w:rsidRPr="00FA694D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69703C" w:rsidRPr="00FA694D">
        <w:rPr>
          <w:rFonts w:ascii="Times New Roman" w:eastAsia="Times New Roman" w:hAnsi="Times New Roman" w:cs="Times New Roman"/>
          <w:kern w:val="0"/>
          <w:sz w:val="30"/>
          <w:szCs w:val="30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3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указанных целей, 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государственным учреждением образования "Детский сад № 10 г. Могилева" </w:t>
      </w:r>
      <w:r w:rsidR="00C546F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не осуществляется.</w:t>
      </w:r>
    </w:p>
    <w:p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Срок хранения видеозаписей составляет </w:t>
      </w:r>
      <w:r w:rsidR="006841B9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30</w:t>
      </w:r>
      <w:r w:rsidR="0016535F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дней</w:t>
      </w:r>
      <w:r w:rsidR="0016535F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 истечении которого происходит их </w:t>
      </w:r>
      <w:r w:rsidR="0016535F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>удаление</w:t>
      </w:r>
      <w:r w:rsidR="00C546F3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по устному</w:t>
      </w:r>
      <w:r w:rsidR="00777749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поручению 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заведующего государственного учреждения образования "Детский сад № 10               г. Могилева"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использованием трудовых (служебных) обязанностей.</w:t>
      </w:r>
    </w:p>
    <w:p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Субъект персональных данных имеет право:</w:t>
      </w:r>
    </w:p>
    <w:p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.1. на получение информации, касающейся обработки своих персональных данных</w:t>
      </w:r>
      <w:r w:rsidR="00C546F3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государственным учреждением образования "Детский сад № 10 г. Могилева" </w:t>
      </w:r>
      <w:r w:rsidR="00C546F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содержащей:</w:t>
      </w:r>
    </w:p>
    <w:p w:rsidR="0016535F" w:rsidRPr="00C546F3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сведения о </w:t>
      </w:r>
      <w:r w:rsidR="00D1292E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наименовании и месте нахождения </w:t>
      </w:r>
      <w:r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подтверждение факта обработки персональных данных </w:t>
      </w:r>
      <w:r w:rsidR="00D1292E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>субъекта персональных данных</w:t>
      </w:r>
      <w:r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>государственном учреждении образования "Детский сад № 10 г. Могилева"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его персональные данные и источник их получения;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правовые основания и цели обработки персональных данных;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иную информацию, предусмотренную законодательством;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.2. на получение от 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государственного учреждения образования "Детский сад № 10 г. Могилева"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чреждении образования</w:t>
      </w:r>
      <w:r w:rsidR="0016535F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предоставление соответствующей информации осуществляется бесплатно;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.3. на обжалование действий (бездействия) и решений </w:t>
      </w:r>
      <w:r w:rsidR="00C546F3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чреждения образования</w:t>
      </w:r>
      <w:r w:rsidR="0016535F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нарушающих его права при обработке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в суд в порядке, установленном гражданским процессуальным законодательством.</w:t>
      </w:r>
    </w:p>
    <w:p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</w:t>
      </w:r>
      <w:r w:rsidR="00C546F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>государственном учреждении образования "Детский сад № 10 г. Могилева"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субъект персональных данных подает в 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C546F3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чреждение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заявление </w:t>
      </w:r>
      <w:r w:rsidR="0016535F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в письменной форме</w:t>
      </w:r>
      <w:r w:rsidR="009C5E0A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(почтой/нарочно)</w:t>
      </w:r>
      <w:r w:rsidR="00162B42" w:rsidRPr="00C546F3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или в виде электронного документ</w:t>
      </w:r>
      <w:r w:rsidR="00162B42" w:rsidRPr="00C546F3">
        <w:rPr>
          <w:rFonts w:ascii="Times New Roman" w:eastAsia="Times New Roman" w:hAnsi="Times New Roman" w:cs="Times New Roman"/>
          <w:kern w:val="0"/>
          <w:sz w:val="30"/>
          <w:szCs w:val="30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Такое заявление должно содержать: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дату рождения субъекта персональных данных;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изложение сути требований субъекта персональных данных;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 xml:space="preserve">В связи с тем, что в 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государственном учреждении образования "Детский сад № 10 г. Могилева"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>Государст</w:t>
      </w:r>
      <w:r w:rsidR="002A31EB">
        <w:rPr>
          <w:rFonts w:ascii="Times New Roman" w:eastAsia="Times New Roman" w:hAnsi="Times New Roman" w:cs="Times New Roman"/>
          <w:kern w:val="0"/>
          <w:sz w:val="30"/>
          <w:szCs w:val="30"/>
        </w:rPr>
        <w:t>венное учреждение</w:t>
      </w:r>
      <w:r w:rsidR="00C546F3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образования "Детский сад № 10               г. Могилева"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я субъектов персональных данных:</w:t>
      </w:r>
    </w:p>
    <w:p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й</w:t>
      </w:r>
      <w:r w:rsidR="002A31E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в том числе направленные иными способами (e-mail, телефон, факс и т.п.).</w:t>
      </w:r>
    </w:p>
    <w:p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12.2. в отношении обработки персональных данных для целей, определенных пунктом 7 настоящей Политики.</w:t>
      </w:r>
    </w:p>
    <w:p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 За содействием в реализации прав, связанных с обработкой персональных данных в</w:t>
      </w:r>
      <w:r w:rsidR="002A31EB" w:rsidRPr="002A31E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2A31E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государственном учреждении образования "Детский сад № 10  г. Могилева" </w:t>
      </w:r>
      <w:r w:rsidR="002A31E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2A31EB" w:rsidRPr="002A31EB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у</w:t>
      </w:r>
      <w:r w:rsidR="00053A53" w:rsidRPr="002A31EB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чреждении образования, по телефону: </w:t>
      </w:r>
      <w:r w:rsidR="002A31EB" w:rsidRPr="002A31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+375 222735438</w:t>
      </w:r>
      <w:r w:rsidR="002A31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62A" w:rsidRDefault="0077062A" w:rsidP="00470CF4">
      <w:pPr>
        <w:spacing w:after="0" w:line="240" w:lineRule="auto"/>
      </w:pPr>
      <w:r>
        <w:separator/>
      </w:r>
    </w:p>
  </w:endnote>
  <w:endnote w:type="continuationSeparator" w:id="1">
    <w:p w:rsidR="0077062A" w:rsidRDefault="0077062A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62A" w:rsidRDefault="0077062A" w:rsidP="00470CF4">
      <w:pPr>
        <w:spacing w:after="0" w:line="240" w:lineRule="auto"/>
      </w:pPr>
      <w:r>
        <w:separator/>
      </w:r>
    </w:p>
  </w:footnote>
  <w:footnote w:type="continuationSeparator" w:id="1">
    <w:p w:rsidR="0077062A" w:rsidRDefault="0077062A" w:rsidP="00470CF4">
      <w:pPr>
        <w:spacing w:after="0" w:line="240" w:lineRule="auto"/>
      </w:pPr>
      <w:r>
        <w:continuationSeparator/>
      </w:r>
    </w:p>
  </w:footnote>
  <w:footnote w:id="2">
    <w:p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>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4172AC" w:rsidRPr="004172AC" w:rsidRDefault="006F5CF5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4172AC"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CB0E08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1EB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74CEC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6F5CF5"/>
    <w:rsid w:val="00706052"/>
    <w:rsid w:val="00715408"/>
    <w:rsid w:val="00741EE2"/>
    <w:rsid w:val="00750BA9"/>
    <w:rsid w:val="00755C30"/>
    <w:rsid w:val="0077062A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6154D"/>
    <w:rsid w:val="00B70BE5"/>
    <w:rsid w:val="00B772B6"/>
    <w:rsid w:val="00BA20E1"/>
    <w:rsid w:val="00BB23B1"/>
    <w:rsid w:val="00BC210F"/>
    <w:rsid w:val="00BE19B5"/>
    <w:rsid w:val="00BE19CB"/>
    <w:rsid w:val="00C26DF8"/>
    <w:rsid w:val="00C546F3"/>
    <w:rsid w:val="00C71B21"/>
    <w:rsid w:val="00C77CE1"/>
    <w:rsid w:val="00CB0E08"/>
    <w:rsid w:val="00CC66DD"/>
    <w:rsid w:val="00CC697A"/>
    <w:rsid w:val="00D10B80"/>
    <w:rsid w:val="00D1292E"/>
    <w:rsid w:val="00D52DAD"/>
    <w:rsid w:val="00D6706E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A694D"/>
    <w:rsid w:val="00FC2C60"/>
    <w:rsid w:val="00F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4D"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08E4-DB0B-4E9B-8B26-F02B0547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Пользователь</cp:lastModifiedBy>
  <cp:revision>4</cp:revision>
  <cp:lastPrinted>2024-04-15T13:56:00Z</cp:lastPrinted>
  <dcterms:created xsi:type="dcterms:W3CDTF">2024-05-03T12:34:00Z</dcterms:created>
  <dcterms:modified xsi:type="dcterms:W3CDTF">2024-09-04T14:37:00Z</dcterms:modified>
</cp:coreProperties>
</file>